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0F" w:rsidRDefault="00C31F0F" w:rsidP="00C31F0F">
      <w:pPr>
        <w:pStyle w:val="a4"/>
        <w:ind w:right="2322"/>
        <w:jc w:val="center"/>
      </w:pPr>
      <w:r>
        <w:t>Описание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</w:p>
    <w:p w:rsidR="00F71586" w:rsidRDefault="00D14F85">
      <w:pPr>
        <w:pStyle w:val="a4"/>
        <w:spacing w:before="89"/>
        <w:ind w:left="3160"/>
      </w:pPr>
      <w:proofErr w:type="gramStart"/>
      <w:r>
        <w:t>по</w:t>
      </w:r>
      <w:proofErr w:type="gramEnd"/>
      <w:r>
        <w:rPr>
          <w:spacing w:val="-6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поколения</w:t>
      </w:r>
    </w:p>
    <w:p w:rsidR="00F71586" w:rsidRDefault="00F71586" w:rsidP="00C31F0F">
      <w:pPr>
        <w:pStyle w:val="a3"/>
        <w:ind w:left="0"/>
        <w:rPr>
          <w:rFonts w:ascii="Trebuchet MS"/>
          <w:sz w:val="23"/>
        </w:rPr>
      </w:pPr>
    </w:p>
    <w:p w:rsidR="00F71586" w:rsidRDefault="00D14F85">
      <w:pPr>
        <w:pStyle w:val="a3"/>
        <w:spacing w:before="89"/>
        <w:ind w:right="107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 СОШ №22 им. Героя Советского Союза Г.Г. Шумейко 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F71586" w:rsidRDefault="00D14F85">
      <w:pPr>
        <w:pStyle w:val="a3"/>
        <w:ind w:right="102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(формирование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-3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самоопределению).</w:t>
      </w:r>
    </w:p>
    <w:p w:rsidR="00F71586" w:rsidRDefault="00D14F85">
      <w:pPr>
        <w:pStyle w:val="a3"/>
        <w:spacing w:before="2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 СОШ №22 им. Героя Советского Союза Г.Г. Шумейко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(ПООП).</w:t>
      </w:r>
    </w:p>
    <w:p w:rsidR="00F71586" w:rsidRDefault="00D14F85">
      <w:pPr>
        <w:pStyle w:val="a3"/>
        <w:ind w:right="103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учебный график, примерные рабочие программы учебных предметов, иные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образовательной программы, примерные условия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F71586" w:rsidRDefault="00D14F85">
      <w:pPr>
        <w:pStyle w:val="a3"/>
        <w:ind w:right="100" w:firstLine="707"/>
        <w:jc w:val="both"/>
      </w:pPr>
      <w:r>
        <w:t>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 региона – Краснодарского края, 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населения.</w:t>
      </w:r>
    </w:p>
    <w:p w:rsidR="00F71586" w:rsidRDefault="00D14F85">
      <w:pPr>
        <w:pStyle w:val="a3"/>
        <w:ind w:right="104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МБОУ СОШ №22 им. Героя Советского Союза Г.Г. Шумейко 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документацию с учетом своих возможностей и особенностей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F71586" w:rsidRDefault="00D14F85">
      <w:pPr>
        <w:pStyle w:val="a3"/>
        <w:spacing w:before="1"/>
        <w:ind w:right="109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документы: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161"/>
        </w:tabs>
        <w:ind w:right="1556" w:firstLine="0"/>
        <w:jc w:val="both"/>
        <w:rPr>
          <w:sz w:val="28"/>
        </w:rPr>
      </w:pPr>
      <w:proofErr w:type="gramStart"/>
      <w:r>
        <w:rPr>
          <w:sz w:val="28"/>
        </w:rPr>
        <w:t>рабочие</w:t>
      </w:r>
      <w:proofErr w:type="gramEnd"/>
      <w:r>
        <w:rPr>
          <w:sz w:val="28"/>
        </w:rPr>
        <w:t xml:space="preserve"> программы учебных предметов, учебных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модулей;</w:t>
      </w:r>
    </w:p>
    <w:p w:rsidR="00F71586" w:rsidRDefault="00F71586">
      <w:pPr>
        <w:jc w:val="both"/>
        <w:rPr>
          <w:sz w:val="28"/>
        </w:rPr>
        <w:sectPr w:rsidR="00F7158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71586" w:rsidRDefault="00D14F85">
      <w:pPr>
        <w:pStyle w:val="a5"/>
        <w:numPr>
          <w:ilvl w:val="0"/>
          <w:numId w:val="1"/>
        </w:numPr>
        <w:tabs>
          <w:tab w:val="left" w:pos="1292"/>
          <w:tab w:val="left" w:pos="1293"/>
          <w:tab w:val="left" w:pos="2798"/>
          <w:tab w:val="left" w:pos="4754"/>
          <w:tab w:val="left" w:pos="6788"/>
          <w:tab w:val="left" w:pos="8016"/>
          <w:tab w:val="left" w:pos="9316"/>
        </w:tabs>
        <w:spacing w:before="74" w:line="242" w:lineRule="auto"/>
        <w:ind w:left="102" w:right="107" w:firstLine="707"/>
        <w:rPr>
          <w:sz w:val="28"/>
        </w:rPr>
      </w:pPr>
      <w:proofErr w:type="gramStart"/>
      <w:r>
        <w:rPr>
          <w:sz w:val="28"/>
        </w:rPr>
        <w:lastRenderedPageBreak/>
        <w:t>программу</w:t>
      </w:r>
      <w:proofErr w:type="gramEnd"/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161"/>
        </w:tabs>
        <w:spacing w:line="317" w:lineRule="exact"/>
        <w:ind w:left="1160"/>
        <w:rPr>
          <w:sz w:val="28"/>
        </w:rPr>
      </w:pPr>
      <w:proofErr w:type="gramStart"/>
      <w:r>
        <w:rPr>
          <w:sz w:val="28"/>
        </w:rPr>
        <w:t>рабочую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left="1160"/>
        <w:rPr>
          <w:sz w:val="28"/>
        </w:rPr>
      </w:pPr>
      <w:proofErr w:type="gramStart"/>
      <w:r>
        <w:rPr>
          <w:sz w:val="28"/>
        </w:rPr>
        <w:t>программу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left="1160"/>
        <w:rPr>
          <w:sz w:val="28"/>
        </w:rPr>
      </w:pPr>
      <w:proofErr w:type="gramStart"/>
      <w:r>
        <w:rPr>
          <w:sz w:val="28"/>
        </w:rPr>
        <w:t>учебный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left="1160"/>
        <w:rPr>
          <w:sz w:val="28"/>
        </w:rPr>
      </w:pPr>
      <w:proofErr w:type="gramStart"/>
      <w:r>
        <w:rPr>
          <w:sz w:val="28"/>
        </w:rPr>
        <w:t>план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161"/>
        </w:tabs>
        <w:ind w:left="1160"/>
        <w:jc w:val="both"/>
        <w:rPr>
          <w:sz w:val="28"/>
        </w:rPr>
      </w:pPr>
      <w:proofErr w:type="gramStart"/>
      <w:r>
        <w:rPr>
          <w:sz w:val="28"/>
        </w:rPr>
        <w:t>календарный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график;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223"/>
        </w:tabs>
        <w:spacing w:before="2"/>
        <w:ind w:left="102" w:right="105" w:firstLine="707"/>
        <w:jc w:val="both"/>
        <w:rPr>
          <w:sz w:val="28"/>
        </w:rPr>
      </w:pPr>
      <w:proofErr w:type="gramStart"/>
      <w:r>
        <w:rPr>
          <w:sz w:val="28"/>
        </w:rPr>
        <w:t>календарный</w:t>
      </w:r>
      <w:proofErr w:type="gramEnd"/>
      <w:r>
        <w:rPr>
          <w:sz w:val="28"/>
        </w:rPr>
        <w:t xml:space="preserve"> план воспитательной работы (содержащий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периоде обучения);</w:t>
      </w:r>
    </w:p>
    <w:p w:rsidR="00F71586" w:rsidRDefault="00D14F85">
      <w:pPr>
        <w:pStyle w:val="a5"/>
        <w:numPr>
          <w:ilvl w:val="0"/>
          <w:numId w:val="1"/>
        </w:numPr>
        <w:tabs>
          <w:tab w:val="left" w:pos="1206"/>
        </w:tabs>
        <w:ind w:left="102" w:right="113" w:firstLine="707"/>
        <w:jc w:val="both"/>
        <w:rPr>
          <w:sz w:val="28"/>
        </w:rPr>
      </w:pPr>
      <w:proofErr w:type="gramStart"/>
      <w:r>
        <w:rPr>
          <w:sz w:val="28"/>
        </w:rPr>
        <w:t>характеристику</w:t>
      </w:r>
      <w:proofErr w:type="gramEnd"/>
      <w:r>
        <w:rPr>
          <w:sz w:val="28"/>
        </w:rPr>
        <w:t xml:space="preserve"> условий реализации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"/>
          <w:sz w:val="28"/>
        </w:rPr>
        <w:t xml:space="preserve"> </w:t>
      </w:r>
      <w:r>
        <w:rPr>
          <w:sz w:val="28"/>
        </w:rPr>
        <w:t>ФГОС.</w:t>
      </w:r>
    </w:p>
    <w:p w:rsidR="00F71586" w:rsidRDefault="00D14F85">
      <w:pPr>
        <w:pStyle w:val="a3"/>
        <w:spacing w:before="1" w:line="254" w:lineRule="auto"/>
        <w:ind w:right="103" w:firstLine="566"/>
        <w:jc w:val="both"/>
      </w:pPr>
      <w:r>
        <w:t>Достижение поставленных целей при разработке и реализации МБОУ СОШ №22 им. Героя Советского Союза Г.Г. Шумейко ООП ООО предусматривает решение следующих основных задач: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(ФГОС ООО); обеспечение 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 в том числе детьми-инвалидами и детьми с ОВЗ; реализацию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-67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 в том числе с использованием возможностей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33"/>
        </w:rPr>
        <w:t xml:space="preserve"> </w:t>
      </w:r>
      <w:r>
        <w:t>дополнительного</w:t>
      </w:r>
      <w:r>
        <w:rPr>
          <w:spacing w:val="31"/>
        </w:rPr>
        <w:t xml:space="preserve"> </w:t>
      </w:r>
      <w:r>
        <w:t>образования;</w:t>
      </w:r>
      <w:r>
        <w:rPr>
          <w:spacing w:val="32"/>
        </w:rPr>
        <w:t xml:space="preserve"> </w:t>
      </w:r>
      <w:r>
        <w:t>организацию</w:t>
      </w:r>
      <w:r>
        <w:rPr>
          <w:spacing w:val="29"/>
        </w:rPr>
        <w:t xml:space="preserve"> </w:t>
      </w:r>
      <w:r>
        <w:t>интеллектуальных</w:t>
      </w:r>
      <w:r>
        <w:rPr>
          <w:spacing w:val="-68"/>
        </w:rPr>
        <w:t xml:space="preserve"> </w:t>
      </w:r>
      <w:r>
        <w:t>и творческих соревнований, научно-технического творчества,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</w:t>
      </w:r>
      <w:r>
        <w:rPr>
          <w:spacing w:val="1"/>
        </w:rPr>
        <w:t xml:space="preserve"> </w:t>
      </w:r>
      <w:r>
        <w:t>среды, школьного уклада; включение обучающихся в процессы познания 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66"/>
        </w:rPr>
        <w:t xml:space="preserve"> </w:t>
      </w:r>
      <w:r>
        <w:t>внешкольной</w:t>
      </w:r>
      <w:r>
        <w:rPr>
          <w:spacing w:val="66"/>
        </w:rPr>
        <w:t xml:space="preserve"> </w:t>
      </w:r>
      <w:r>
        <w:t>социальной</w:t>
      </w:r>
      <w:r>
        <w:rPr>
          <w:spacing w:val="66"/>
        </w:rPr>
        <w:t xml:space="preserve"> </w:t>
      </w:r>
      <w:r>
        <w:t>среды</w:t>
      </w:r>
      <w:r>
        <w:rPr>
          <w:spacing w:val="66"/>
        </w:rPr>
        <w:t xml:space="preserve"> </w:t>
      </w:r>
      <w:r>
        <w:t>(города,</w:t>
      </w:r>
      <w:r>
        <w:rPr>
          <w:spacing w:val="65"/>
        </w:rPr>
        <w:t xml:space="preserve"> </w:t>
      </w:r>
      <w:r>
        <w:t>ЦВО)</w:t>
      </w:r>
      <w:r>
        <w:rPr>
          <w:spacing w:val="66"/>
        </w:rPr>
        <w:t xml:space="preserve"> </w:t>
      </w:r>
      <w:r>
        <w:t>для</w:t>
      </w:r>
    </w:p>
    <w:p w:rsidR="00F71586" w:rsidRDefault="00D14F85">
      <w:pPr>
        <w:pStyle w:val="a3"/>
        <w:spacing w:before="74" w:line="254" w:lineRule="auto"/>
        <w:ind w:right="100"/>
        <w:jc w:val="both"/>
      </w:pPr>
      <w:bookmarkStart w:id="0" w:name="_GoBack"/>
      <w:bookmarkEnd w:id="0"/>
      <w:proofErr w:type="gramStart"/>
      <w:r>
        <w:lastRenderedPageBreak/>
        <w:t>приобретения</w:t>
      </w:r>
      <w:proofErr w:type="gramEnd"/>
      <w:r>
        <w:t xml:space="preserve"> опыта реального управления и действия; социальное и учебно-</w:t>
      </w:r>
      <w:r>
        <w:rPr>
          <w:spacing w:val="1"/>
        </w:rPr>
        <w:t xml:space="preserve"> </w:t>
      </w:r>
      <w:r>
        <w:t>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-67"/>
        </w:rPr>
        <w:t xml:space="preserve"> </w:t>
      </w:r>
      <w:r>
        <w:t>обучающихся при поддержке педагогов, психологов, социальных 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безопасности.</w:t>
      </w:r>
    </w:p>
    <w:p w:rsidR="00F71586" w:rsidRDefault="00D14F85">
      <w:pPr>
        <w:pStyle w:val="a3"/>
        <w:spacing w:line="285" w:lineRule="auto"/>
        <w:ind w:right="112" w:firstLine="707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образования.</w:t>
      </w:r>
    </w:p>
    <w:p w:rsidR="00D14F85" w:rsidRDefault="00D14F85">
      <w:pPr>
        <w:pStyle w:val="a3"/>
        <w:spacing w:line="285" w:lineRule="auto"/>
        <w:ind w:right="112" w:firstLine="707"/>
        <w:jc w:val="both"/>
      </w:pPr>
    </w:p>
    <w:p w:rsidR="00D14F85" w:rsidRDefault="00D14F85">
      <w:pPr>
        <w:pStyle w:val="a3"/>
        <w:spacing w:line="285" w:lineRule="auto"/>
        <w:ind w:right="112" w:firstLine="707"/>
        <w:jc w:val="both"/>
      </w:pPr>
    </w:p>
    <w:p w:rsidR="00D14F85" w:rsidRDefault="00D14F85">
      <w:pPr>
        <w:pStyle w:val="a3"/>
        <w:spacing w:line="285" w:lineRule="auto"/>
        <w:ind w:right="112" w:firstLine="707"/>
        <w:jc w:val="both"/>
      </w:pPr>
    </w:p>
    <w:p w:rsidR="00D14F85" w:rsidRDefault="00D14F85">
      <w:pPr>
        <w:pStyle w:val="a3"/>
        <w:spacing w:line="285" w:lineRule="auto"/>
        <w:ind w:right="112" w:firstLine="707"/>
        <w:jc w:val="both"/>
      </w:pPr>
    </w:p>
    <w:p w:rsidR="00D14F85" w:rsidRDefault="00D14F85">
      <w:pPr>
        <w:pStyle w:val="a3"/>
        <w:spacing w:line="285" w:lineRule="auto"/>
        <w:ind w:right="112" w:firstLine="707"/>
        <w:jc w:val="both"/>
      </w:pPr>
    </w:p>
    <w:sectPr w:rsidR="00D14F8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E0D5B"/>
    <w:multiLevelType w:val="hybridMultilevel"/>
    <w:tmpl w:val="0A5E2718"/>
    <w:lvl w:ilvl="0" w:tplc="4C221434">
      <w:numFmt w:val="bullet"/>
      <w:lvlText w:val="—"/>
      <w:lvlJc w:val="left"/>
      <w:pPr>
        <w:ind w:left="81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326AE0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9DAC560A">
      <w:numFmt w:val="bullet"/>
      <w:lvlText w:val="•"/>
      <w:lvlJc w:val="left"/>
      <w:pPr>
        <w:ind w:left="2569" w:hanging="351"/>
      </w:pPr>
      <w:rPr>
        <w:rFonts w:hint="default"/>
        <w:lang w:val="ru-RU" w:eastAsia="en-US" w:bidi="ar-SA"/>
      </w:rPr>
    </w:lvl>
    <w:lvl w:ilvl="3" w:tplc="1A34B21A">
      <w:numFmt w:val="bullet"/>
      <w:lvlText w:val="•"/>
      <w:lvlJc w:val="left"/>
      <w:pPr>
        <w:ind w:left="3443" w:hanging="351"/>
      </w:pPr>
      <w:rPr>
        <w:rFonts w:hint="default"/>
        <w:lang w:val="ru-RU" w:eastAsia="en-US" w:bidi="ar-SA"/>
      </w:rPr>
    </w:lvl>
    <w:lvl w:ilvl="4" w:tplc="09FEBA02">
      <w:numFmt w:val="bullet"/>
      <w:lvlText w:val="•"/>
      <w:lvlJc w:val="left"/>
      <w:pPr>
        <w:ind w:left="4318" w:hanging="351"/>
      </w:pPr>
      <w:rPr>
        <w:rFonts w:hint="default"/>
        <w:lang w:val="ru-RU" w:eastAsia="en-US" w:bidi="ar-SA"/>
      </w:rPr>
    </w:lvl>
    <w:lvl w:ilvl="5" w:tplc="7DD6E370">
      <w:numFmt w:val="bullet"/>
      <w:lvlText w:val="•"/>
      <w:lvlJc w:val="left"/>
      <w:pPr>
        <w:ind w:left="5193" w:hanging="351"/>
      </w:pPr>
      <w:rPr>
        <w:rFonts w:hint="default"/>
        <w:lang w:val="ru-RU" w:eastAsia="en-US" w:bidi="ar-SA"/>
      </w:rPr>
    </w:lvl>
    <w:lvl w:ilvl="6" w:tplc="DF02EB7C">
      <w:numFmt w:val="bullet"/>
      <w:lvlText w:val="•"/>
      <w:lvlJc w:val="left"/>
      <w:pPr>
        <w:ind w:left="6067" w:hanging="351"/>
      </w:pPr>
      <w:rPr>
        <w:rFonts w:hint="default"/>
        <w:lang w:val="ru-RU" w:eastAsia="en-US" w:bidi="ar-SA"/>
      </w:rPr>
    </w:lvl>
    <w:lvl w:ilvl="7" w:tplc="935A5AA8">
      <w:numFmt w:val="bullet"/>
      <w:lvlText w:val="•"/>
      <w:lvlJc w:val="left"/>
      <w:pPr>
        <w:ind w:left="6942" w:hanging="351"/>
      </w:pPr>
      <w:rPr>
        <w:rFonts w:hint="default"/>
        <w:lang w:val="ru-RU" w:eastAsia="en-US" w:bidi="ar-SA"/>
      </w:rPr>
    </w:lvl>
    <w:lvl w:ilvl="8" w:tplc="47167572">
      <w:numFmt w:val="bullet"/>
      <w:lvlText w:val="•"/>
      <w:lvlJc w:val="left"/>
      <w:pPr>
        <w:ind w:left="7817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586"/>
    <w:rsid w:val="00C31F0F"/>
    <w:rsid w:val="00D14F85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7AA2-58C7-4449-9855-EBDE4FE0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28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0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№22</cp:lastModifiedBy>
  <cp:revision>3</cp:revision>
  <dcterms:created xsi:type="dcterms:W3CDTF">2022-12-03T19:29:00Z</dcterms:created>
  <dcterms:modified xsi:type="dcterms:W3CDTF">2022-12-05T12:13:00Z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2022-12-03T00:00:00Z</vt:filetime>
  </property>
</Properties>
</file>