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73" w:rsidRDefault="006010B2" w:rsidP="006010B2">
      <w:pPr>
        <w:pStyle w:val="a4"/>
        <w:ind w:left="0" w:right="0"/>
      </w:pPr>
      <w:r>
        <w:t>Описание ООП ООО</w:t>
      </w:r>
    </w:p>
    <w:p w:rsidR="00D61073" w:rsidRDefault="00D61073" w:rsidP="006010B2">
      <w:pPr>
        <w:pStyle w:val="a3"/>
        <w:ind w:left="0" w:firstLine="0"/>
        <w:rPr>
          <w:b/>
          <w:sz w:val="41"/>
        </w:rPr>
      </w:pPr>
    </w:p>
    <w:p w:rsidR="00D61073" w:rsidRDefault="006010B2" w:rsidP="006010B2">
      <w:pPr>
        <w:ind w:firstLine="441"/>
        <w:jc w:val="both"/>
        <w:rPr>
          <w:sz w:val="28"/>
        </w:rPr>
      </w:pPr>
      <w:r w:rsidRPr="00467D83">
        <w:rPr>
          <w:sz w:val="28"/>
        </w:rPr>
        <w:t>Основная образовательная программа основного общего образования</w:t>
      </w:r>
      <w:r w:rsidRPr="00467D83">
        <w:rPr>
          <w:spacing w:val="-67"/>
          <w:sz w:val="28"/>
        </w:rPr>
        <w:t xml:space="preserve"> </w:t>
      </w:r>
      <w:r w:rsidRPr="00467D83">
        <w:rPr>
          <w:sz w:val="28"/>
        </w:rPr>
        <w:t>МБОУ СОШ № 22 им. Героя Советского Союза Г.Г. Шумейко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разработана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в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соответствии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с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требованиями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федерального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государственного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образовательного</w:t>
      </w:r>
      <w:r w:rsidRPr="00467D83">
        <w:rPr>
          <w:spacing w:val="1"/>
          <w:sz w:val="28"/>
        </w:rPr>
        <w:t xml:space="preserve"> </w:t>
      </w:r>
      <w:r w:rsidRPr="00467D83">
        <w:rPr>
          <w:sz w:val="28"/>
        </w:rPr>
        <w:t>стандарта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цели,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 и самосовершенствование обучающихся, обеспечивающие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 успешность, развитие творческих способностей, сохранение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D61073" w:rsidRDefault="006010B2" w:rsidP="006010B2">
      <w:pPr>
        <w:pStyle w:val="a3"/>
        <w:ind w:left="0"/>
        <w:rPr>
          <w:b/>
        </w:rPr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(ООП)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r w:rsidRPr="006010B2">
        <w:t>МБОУ СОШ № 22 им. Героя Советского Союза Г.Г. Шумейко</w:t>
      </w:r>
      <w:r>
        <w:t>, имеющей государственную аккредитацию,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b/>
        </w:rPr>
        <w:t>.</w:t>
      </w:r>
    </w:p>
    <w:p w:rsidR="00D61073" w:rsidRDefault="006010B2" w:rsidP="006010B2">
      <w:pPr>
        <w:pStyle w:val="a3"/>
        <w:ind w:left="0"/>
      </w:pPr>
      <w:r>
        <w:t>Разработка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образования</w:t>
      </w:r>
      <w:proofErr w:type="gramEnd"/>
      <w:r>
        <w:rPr>
          <w:spacing w:val="-15"/>
        </w:rPr>
        <w:t xml:space="preserve"> </w:t>
      </w:r>
      <w:r>
        <w:t>осуществлялась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68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школы.</w:t>
      </w:r>
    </w:p>
    <w:p w:rsidR="00D61073" w:rsidRDefault="006010B2" w:rsidP="006010B2">
      <w:pPr>
        <w:pStyle w:val="a3"/>
        <w:ind w:left="0" w:firstLine="523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</w:t>
      </w:r>
    </w:p>
    <w:p w:rsidR="00D61073" w:rsidRDefault="006010B2" w:rsidP="006010B2">
      <w:pPr>
        <w:jc w:val="both"/>
        <w:rPr>
          <w:b/>
          <w:sz w:val="28"/>
        </w:rPr>
      </w:pPr>
      <w:proofErr w:type="gramStart"/>
      <w:r>
        <w:rPr>
          <w:sz w:val="28"/>
        </w:rPr>
        <w:t>содержит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целевой,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организационный.</w:t>
      </w:r>
    </w:p>
    <w:p w:rsidR="00D61073" w:rsidRDefault="006010B2" w:rsidP="006010B2">
      <w:pPr>
        <w:pStyle w:val="a3"/>
        <w:ind w:left="0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планируемые результаты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конкретизированные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</w:p>
    <w:p w:rsidR="00D61073" w:rsidRDefault="006010B2" w:rsidP="006010B2">
      <w:pPr>
        <w:pStyle w:val="a3"/>
        <w:ind w:left="0" w:firstLine="0"/>
      </w:pPr>
      <w:proofErr w:type="gramStart"/>
      <w:r>
        <w:t>требованиями</w:t>
      </w:r>
      <w:proofErr w:type="gramEnd"/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 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:rsidR="00D61073" w:rsidRDefault="006010B2" w:rsidP="006010B2">
      <w:pPr>
        <w:pStyle w:val="a3"/>
        <w:ind w:left="0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936"/>
        </w:tabs>
        <w:spacing w:before="0"/>
        <w:ind w:left="0" w:right="0" w:hanging="361"/>
        <w:rPr>
          <w:sz w:val="28"/>
        </w:rPr>
      </w:pPr>
      <w:proofErr w:type="gramStart"/>
      <w:r>
        <w:rPr>
          <w:sz w:val="28"/>
        </w:rPr>
        <w:t>пояснительную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записку;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931"/>
        </w:tabs>
        <w:spacing w:before="0"/>
        <w:ind w:left="0" w:right="0" w:hanging="284"/>
        <w:rPr>
          <w:sz w:val="28"/>
        </w:rPr>
      </w:pPr>
      <w:proofErr w:type="gramStart"/>
      <w:r>
        <w:rPr>
          <w:sz w:val="28"/>
        </w:rPr>
        <w:t>планируемые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1058"/>
        </w:tabs>
        <w:spacing w:before="0"/>
        <w:ind w:left="0" w:right="0" w:hanging="426"/>
        <w:rPr>
          <w:sz w:val="28"/>
        </w:rPr>
      </w:pPr>
      <w:proofErr w:type="gramStart"/>
      <w:r>
        <w:rPr>
          <w:sz w:val="28"/>
        </w:rPr>
        <w:t>систему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:rsidR="00D61073" w:rsidRDefault="006010B2" w:rsidP="006010B2">
      <w:pPr>
        <w:pStyle w:val="a3"/>
        <w:ind w:left="0"/>
      </w:pPr>
      <w:r>
        <w:rPr>
          <w:b/>
          <w:spacing w:val="-1"/>
        </w:rPr>
        <w:t>Содержательный</w:t>
      </w:r>
      <w:r>
        <w:rPr>
          <w:b/>
          <w:spacing w:val="-14"/>
        </w:rPr>
        <w:t xml:space="preserve"> </w:t>
      </w:r>
      <w:r>
        <w:rPr>
          <w:spacing w:val="-1"/>
        </w:rPr>
        <w:t>раздел</w:t>
      </w:r>
      <w:r>
        <w:rPr>
          <w:spacing w:val="-14"/>
        </w:rPr>
        <w:t xml:space="preserve"> </w:t>
      </w:r>
      <w:r>
        <w:rPr>
          <w:spacing w:val="-1"/>
        </w:rPr>
        <w:t>определяет</w:t>
      </w:r>
      <w:r>
        <w:rPr>
          <w:spacing w:val="-14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и включает образовательные программы, ориентированные на</w:t>
      </w:r>
      <w:r>
        <w:rPr>
          <w:spacing w:val="1"/>
        </w:rPr>
        <w:t xml:space="preserve"> </w:t>
      </w:r>
      <w:r>
        <w:t xml:space="preserve">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</w:t>
      </w:r>
      <w:r>
        <w:rPr>
          <w:spacing w:val="1"/>
        </w:rPr>
        <w:t xml:space="preserve"> </w:t>
      </w:r>
      <w:r>
        <w:t>числе: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1001"/>
        </w:tabs>
        <w:spacing w:before="0"/>
        <w:ind w:left="0" w:right="0" w:hanging="426"/>
        <w:rPr>
          <w:sz w:val="28"/>
        </w:rPr>
      </w:pPr>
      <w:proofErr w:type="gramStart"/>
      <w:r>
        <w:rPr>
          <w:sz w:val="28"/>
        </w:rPr>
        <w:t>программу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области использования 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936"/>
        </w:tabs>
        <w:spacing w:before="0"/>
        <w:ind w:left="0" w:right="0" w:hanging="361"/>
        <w:rPr>
          <w:sz w:val="28"/>
        </w:rPr>
      </w:pPr>
      <w:proofErr w:type="gramStart"/>
      <w:r>
        <w:rPr>
          <w:sz w:val="28"/>
        </w:rPr>
        <w:t>программы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курсов;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1027"/>
        </w:tabs>
        <w:spacing w:before="0"/>
        <w:ind w:left="0" w:right="0" w:hanging="284"/>
        <w:rPr>
          <w:sz w:val="28"/>
        </w:rPr>
      </w:pPr>
      <w:proofErr w:type="gramStart"/>
      <w:r>
        <w:rPr>
          <w:sz w:val="28"/>
        </w:rPr>
        <w:t>программу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z w:val="28"/>
        </w:rPr>
        <w:lastRenderedPageBreak/>
        <w:t>нравственное развитие и воспитание обучающихся, их социализация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D61073" w:rsidRDefault="006010B2" w:rsidP="006010B2">
      <w:pPr>
        <w:pStyle w:val="a3"/>
        <w:ind w:left="0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D61073" w:rsidRDefault="006010B2" w:rsidP="006010B2">
      <w:pPr>
        <w:pStyle w:val="a3"/>
        <w:ind w:left="0" w:firstLine="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962"/>
        </w:tabs>
        <w:spacing w:before="0"/>
        <w:ind w:left="0" w:right="0" w:firstLine="441"/>
        <w:rPr>
          <w:sz w:val="28"/>
        </w:rPr>
      </w:pPr>
      <w:proofErr w:type="gramStart"/>
      <w:r>
        <w:rPr>
          <w:sz w:val="28"/>
        </w:rPr>
        <w:t>учебный</w:t>
      </w:r>
      <w:proofErr w:type="gramEnd"/>
      <w:r>
        <w:rPr>
          <w:sz w:val="28"/>
        </w:rPr>
        <w:t xml:space="preserve"> план основного общего образования как один из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950"/>
        </w:tabs>
        <w:spacing w:before="0"/>
        <w:ind w:left="0" w:right="0" w:firstLine="441"/>
        <w:rPr>
          <w:sz w:val="28"/>
        </w:rPr>
      </w:pPr>
      <w:proofErr w:type="gramStart"/>
      <w:r>
        <w:rPr>
          <w:sz w:val="28"/>
        </w:rPr>
        <w:t>систему</w:t>
      </w:r>
      <w:proofErr w:type="gramEnd"/>
      <w:r>
        <w:rPr>
          <w:sz w:val="28"/>
        </w:rPr>
        <w:t xml:space="preserve"> условий реализации основной образовательной 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Стандарта.</w:t>
      </w:r>
    </w:p>
    <w:p w:rsidR="00D61073" w:rsidRDefault="006010B2" w:rsidP="006010B2">
      <w:pPr>
        <w:pStyle w:val="a3"/>
        <w:ind w:left="0"/>
      </w:pPr>
      <w:r w:rsidRPr="006010B2">
        <w:t>МБОУ СОШ № 22 им. Героя Советского Союза Г.Г. Шумейко</w:t>
      </w:r>
      <w:r>
        <w:t>, реализующее основную образовательную 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процесса: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970"/>
        </w:tabs>
        <w:spacing w:before="0"/>
        <w:ind w:left="0" w:right="0" w:firstLine="441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их правами и обязанностями в части формирования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D61073" w:rsidRDefault="006010B2" w:rsidP="006010B2">
      <w:pPr>
        <w:pStyle w:val="a5"/>
        <w:numPr>
          <w:ilvl w:val="0"/>
          <w:numId w:val="1"/>
        </w:numPr>
        <w:tabs>
          <w:tab w:val="left" w:pos="934"/>
        </w:tabs>
        <w:spacing w:before="0"/>
        <w:ind w:left="0" w:right="0" w:firstLine="463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D61073" w:rsidRDefault="006010B2" w:rsidP="006010B2">
      <w:pPr>
        <w:pStyle w:val="a3"/>
        <w:ind w:left="0" w:firstLine="0"/>
      </w:pPr>
      <w:r>
        <w:t>Права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обязанности</w:t>
      </w:r>
      <w:r>
        <w:rPr>
          <w:spacing w:val="8"/>
        </w:rPr>
        <w:t xml:space="preserve"> </w:t>
      </w:r>
      <w:r>
        <w:t>родителей</w:t>
      </w:r>
      <w:r>
        <w:rPr>
          <w:spacing w:val="9"/>
        </w:rPr>
        <w:t xml:space="preserve"> </w:t>
      </w:r>
      <w:r>
        <w:t>(законных</w:t>
      </w:r>
      <w:r>
        <w:rPr>
          <w:spacing w:val="9"/>
        </w:rPr>
        <w:t xml:space="preserve"> </w:t>
      </w:r>
      <w:r>
        <w:t>представителей)</w:t>
      </w:r>
      <w:r>
        <w:rPr>
          <w:spacing w:val="9"/>
        </w:rPr>
        <w:t xml:space="preserve"> </w:t>
      </w:r>
      <w:r>
        <w:t>обучающихся</w:t>
      </w:r>
    </w:p>
    <w:p w:rsidR="00D61073" w:rsidRDefault="006010B2" w:rsidP="006010B2">
      <w:pPr>
        <w:pStyle w:val="a3"/>
        <w:ind w:left="0" w:firstLine="0"/>
      </w:pPr>
      <w:proofErr w:type="gramStart"/>
      <w:r>
        <w:t>в</w:t>
      </w:r>
      <w:proofErr w:type="gramEnd"/>
      <w:r>
        <w:t xml:space="preserve"> части, касающейся участия в формировании и обеспечении освоения всеми</w:t>
      </w:r>
      <w:r>
        <w:rPr>
          <w:spacing w:val="1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должны конкретизироваться и закрепляться в заключённом между ними 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D61073" w:rsidRDefault="00D61073" w:rsidP="006010B2">
      <w:pPr>
        <w:pStyle w:val="a3"/>
        <w:ind w:left="0" w:firstLine="0"/>
        <w:rPr>
          <w:sz w:val="20"/>
        </w:rPr>
      </w:pPr>
    </w:p>
    <w:p w:rsidR="00D61073" w:rsidRDefault="00D61073" w:rsidP="006010B2">
      <w:pPr>
        <w:pStyle w:val="a3"/>
        <w:ind w:left="0" w:firstLine="0"/>
        <w:rPr>
          <w:sz w:val="38"/>
        </w:rPr>
      </w:pPr>
      <w:bookmarkStart w:id="0" w:name="_GoBack"/>
      <w:bookmarkEnd w:id="0"/>
    </w:p>
    <w:p w:rsidR="00D61073" w:rsidRDefault="00D61073" w:rsidP="006010B2">
      <w:pPr>
        <w:jc w:val="both"/>
        <w:rPr>
          <w:rFonts w:ascii="Trebuchet MS"/>
          <w:sz w:val="16"/>
        </w:rPr>
      </w:pPr>
    </w:p>
    <w:sectPr w:rsidR="00D61073">
      <w:type w:val="continuous"/>
      <w:pgSz w:w="11910" w:h="16840"/>
      <w:pgMar w:top="10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C49"/>
    <w:multiLevelType w:val="hybridMultilevel"/>
    <w:tmpl w:val="403470F0"/>
    <w:lvl w:ilvl="0" w:tplc="495A8468">
      <w:numFmt w:val="bullet"/>
      <w:lvlText w:val="—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AF530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C4B86A4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EC7C072A"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4" w:tplc="45E00B1C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9CB0840E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6" w:tplc="A2E82E7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 w:tplc="A9B02F42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8" w:tplc="731C9794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1073"/>
    <w:rsid w:val="00467D83"/>
    <w:rsid w:val="006010B2"/>
    <w:rsid w:val="00D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B4A1-FB3C-4EEB-B5C1-757F96B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44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81" w:right="19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1"/>
      <w:ind w:left="110" w:right="115" w:firstLine="4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87</dc:creator>
  <cp:lastModifiedBy>МБОУ СОШ №22</cp:lastModifiedBy>
  <cp:revision>3</cp:revision>
  <dcterms:created xsi:type="dcterms:W3CDTF">2022-12-03T19:38:00Z</dcterms:created>
  <dcterms:modified xsi:type="dcterms:W3CDTF">2022-12-05T12:14:00Z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2022-12-03T00:00:00Z</vt:filetime>
  </property>
</Properties>
</file>