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03" w:rsidRPr="00FB30D8" w:rsidRDefault="001F2203" w:rsidP="001F2203">
      <w:pPr>
        <w:ind w:firstLine="709"/>
        <w:jc w:val="center"/>
        <w:rPr>
          <w:b/>
        </w:rPr>
      </w:pPr>
      <w:r w:rsidRPr="00FB30D8">
        <w:rPr>
          <w:b/>
        </w:rPr>
        <w:t>Аннотация к рабочей программе дисциплины «Литературное чтение»</w:t>
      </w:r>
    </w:p>
    <w:p w:rsidR="001F2203" w:rsidRDefault="001F2203" w:rsidP="001F2203">
      <w:pPr>
        <w:ind w:firstLine="709"/>
        <w:jc w:val="both"/>
      </w:pPr>
      <w:r>
        <w:t>Программа составлена в соответствии с требованиями Федерального государственного общеобразовательного стандарта начального общего образования, на основе авторской программы начального общего образования по литературное чтению, УМК «Школа России» Л.Ф. Климановой, В.Г.</w:t>
      </w:r>
      <w:r>
        <w:t xml:space="preserve"> </w:t>
      </w:r>
      <w:r>
        <w:t xml:space="preserve">Горецкого, </w:t>
      </w:r>
      <w:proofErr w:type="spellStart"/>
      <w:r>
        <w:t>М.В.Головановой</w:t>
      </w:r>
      <w:proofErr w:type="spellEnd"/>
      <w:r>
        <w:t xml:space="preserve"> 2012 г.</w:t>
      </w:r>
    </w:p>
    <w:p w:rsidR="001F2203" w:rsidRDefault="001F2203" w:rsidP="001F2203">
      <w:pPr>
        <w:ind w:firstLine="709"/>
        <w:jc w:val="both"/>
      </w:pPr>
      <w:r>
        <w:t>Цель программы -формирование читательского навыка, введение в мир художественной литературы и оказание помощи в осмыслении образности словесного искусства, пробуждение у детей интереса к словесному творчеству и</w:t>
      </w:r>
      <w:r>
        <w:t xml:space="preserve"> </w:t>
      </w:r>
      <w:r>
        <w:t>к чтению художественных произведений.</w:t>
      </w:r>
    </w:p>
    <w:p w:rsidR="001F2203" w:rsidRDefault="001F2203" w:rsidP="001F2203">
      <w:pPr>
        <w:ind w:firstLine="709"/>
        <w:jc w:val="both"/>
      </w:pPr>
      <w:r>
        <w:t>Для достижения поставленной цели необходимо решение задач:</w:t>
      </w:r>
    </w:p>
    <w:p w:rsidR="001F2203" w:rsidRDefault="001F2203" w:rsidP="001F2203">
      <w:pPr>
        <w:ind w:firstLine="709"/>
        <w:jc w:val="both"/>
      </w:pPr>
      <w:r>
        <w:t>Развивать способность полноценно воспринимать художественное произведение, сопереживать героям, эмоционально откликаться на прочитанное.</w:t>
      </w:r>
    </w:p>
    <w:p w:rsidR="001F2203" w:rsidRDefault="001F2203" w:rsidP="001F2203">
      <w:pPr>
        <w:ind w:firstLine="709"/>
        <w:jc w:val="both"/>
      </w:pPr>
      <w:r>
        <w:t>Учить чувствовать и понимать образный язык художественного произведен</w:t>
      </w:r>
      <w:bookmarkStart w:id="0" w:name="_GoBack"/>
      <w:bookmarkEnd w:id="0"/>
      <w:r>
        <w:t>ия, выразительные средства, создающие художественный образ, развивать образное мышление обучающихся.</w:t>
      </w:r>
    </w:p>
    <w:p w:rsidR="001F2203" w:rsidRDefault="001F2203" w:rsidP="001F2203">
      <w:pPr>
        <w:ind w:firstLine="709"/>
        <w:jc w:val="both"/>
      </w:pPr>
      <w:r>
        <w:t>Формировать умение воссоздавать художественные образы литературного произведения, развивать творческое и воссоздающее воображение обучающихся, и особенно ассоциативное мышление.</w:t>
      </w:r>
    </w:p>
    <w:p w:rsidR="001F2203" w:rsidRDefault="001F2203" w:rsidP="001F2203">
      <w:pPr>
        <w:ind w:firstLine="709"/>
        <w:jc w:val="both"/>
      </w:pPr>
      <w:r>
        <w:t>Развивать поэтический слух детей, накапливать эстетический опыт слушания произведений изящной словесности, воспитывать художественный вкус.</w:t>
      </w:r>
    </w:p>
    <w:p w:rsidR="001F2203" w:rsidRDefault="001F2203" w:rsidP="001F2203">
      <w:pPr>
        <w:ind w:firstLine="709"/>
        <w:jc w:val="both"/>
      </w:pPr>
      <w:r>
        <w:t>Формировать потребность в постоянном чтении книги, развивать интерес к литературному творчеству, творчеству писателей, создателей произведений словесного искусства.</w:t>
      </w:r>
    </w:p>
    <w:p w:rsidR="001F2203" w:rsidRDefault="001F2203" w:rsidP="001F2203">
      <w:pPr>
        <w:ind w:firstLine="709"/>
        <w:jc w:val="both"/>
      </w:pPr>
      <w:r>
        <w:t>Обогащать чувственный опыт ребёнка, его реальные представления об окружающем мире и природе.</w:t>
      </w:r>
    </w:p>
    <w:p w:rsidR="001F2203" w:rsidRDefault="001F2203" w:rsidP="001F2203">
      <w:pPr>
        <w:ind w:firstLine="709"/>
        <w:jc w:val="both"/>
      </w:pPr>
      <w:r>
        <w:t>Формировать эстетическое отношение обучающего к жизни, приобщая его к классике художественной литературы.</w:t>
      </w:r>
    </w:p>
    <w:p w:rsidR="001F2203" w:rsidRDefault="001F2203" w:rsidP="001F2203">
      <w:pPr>
        <w:ind w:firstLine="709"/>
        <w:jc w:val="both"/>
      </w:pPr>
      <w:r>
        <w:t>Обеспечивать достаточно глубокое понимание содержания произведений различного уровня сложности.</w:t>
      </w:r>
    </w:p>
    <w:p w:rsidR="001F2203" w:rsidRDefault="001F2203" w:rsidP="001F2203">
      <w:pPr>
        <w:ind w:firstLine="709"/>
        <w:jc w:val="both"/>
      </w:pPr>
      <w: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ребенка.</w:t>
      </w:r>
    </w:p>
    <w:p w:rsidR="001F2203" w:rsidRDefault="001F2203" w:rsidP="001F2203">
      <w:pPr>
        <w:ind w:firstLine="709"/>
        <w:jc w:val="both"/>
      </w:pPr>
      <w:r>
        <w:t>Обеспечивать развитие речи обучающихся и активно формировать навык чтения и речевые умения.</w:t>
      </w:r>
    </w:p>
    <w:p w:rsidR="001F2203" w:rsidRDefault="001F2203" w:rsidP="001F2203">
      <w:pPr>
        <w:ind w:firstLine="709"/>
        <w:jc w:val="both"/>
      </w:pPr>
      <w:r>
        <w:t>Работать с различными типами текстов.</w:t>
      </w:r>
    </w:p>
    <w:p w:rsidR="001F2203" w:rsidRDefault="001F2203" w:rsidP="001F2203">
      <w:pPr>
        <w:ind w:firstLine="709"/>
        <w:jc w:val="both"/>
      </w:pPr>
      <w:r>
        <w:t>Создавать условия для формирования потребности в самостоятельном чтении художественных произведений, формировать читательскую самостоятельность.</w:t>
      </w:r>
    </w:p>
    <w:p w:rsidR="001F2203" w:rsidRDefault="001F2203" w:rsidP="001F2203">
      <w:pPr>
        <w:ind w:firstLine="709"/>
        <w:jc w:val="both"/>
      </w:pPr>
      <w:r>
        <w:t xml:space="preserve"> Для реализации программного содержания использую УМК</w:t>
      </w:r>
    </w:p>
    <w:p w:rsidR="001F2203" w:rsidRDefault="001F2203" w:rsidP="001F2203">
      <w:pPr>
        <w:ind w:firstLine="709"/>
        <w:jc w:val="both"/>
      </w:pPr>
      <w:r>
        <w:t>Программа Литературное чтение. Рабочие программы. 1 – 4 классы. М.:</w:t>
      </w:r>
    </w:p>
    <w:p w:rsidR="001F2203" w:rsidRDefault="001F2203" w:rsidP="001F2203">
      <w:pPr>
        <w:ind w:firstLine="709"/>
        <w:jc w:val="both"/>
      </w:pPr>
      <w:r>
        <w:t>«Просвещение», 2012.</w:t>
      </w:r>
    </w:p>
    <w:p w:rsidR="001F2203" w:rsidRDefault="001F2203" w:rsidP="001F2203">
      <w:pPr>
        <w:ind w:firstLine="709"/>
        <w:jc w:val="both"/>
      </w:pPr>
      <w:r>
        <w:t>Учебник Литературное чтение. Климанова Л.Ф., Горецкий В.Г., Голованова</w:t>
      </w:r>
    </w:p>
    <w:p w:rsidR="001F2203" w:rsidRDefault="001F2203" w:rsidP="001F2203">
      <w:pPr>
        <w:ind w:firstLine="709"/>
        <w:jc w:val="both"/>
      </w:pPr>
      <w:r>
        <w:t xml:space="preserve">М.В., Виноградская Л.А., </w:t>
      </w:r>
      <w:proofErr w:type="spellStart"/>
      <w:r>
        <w:t>Бойкина</w:t>
      </w:r>
      <w:proofErr w:type="spellEnd"/>
      <w:r>
        <w:t xml:space="preserve"> М.В.</w:t>
      </w:r>
    </w:p>
    <w:p w:rsidR="001F2203" w:rsidRDefault="001F2203" w:rsidP="001F2203">
      <w:pPr>
        <w:ind w:firstLine="709"/>
        <w:jc w:val="both"/>
      </w:pPr>
      <w:r>
        <w:t>Дидактические средства для учащихся</w:t>
      </w:r>
    </w:p>
    <w:p w:rsidR="001F2203" w:rsidRDefault="001F2203" w:rsidP="001F2203">
      <w:pPr>
        <w:ind w:firstLine="709"/>
        <w:jc w:val="both"/>
      </w:pPr>
      <w:r>
        <w:t xml:space="preserve">Рабочая тетрадь. Литературное чтение. </w:t>
      </w:r>
      <w:proofErr w:type="spellStart"/>
      <w:r>
        <w:t>Бойкина</w:t>
      </w:r>
      <w:proofErr w:type="spellEnd"/>
      <w:r>
        <w:t xml:space="preserve"> М.В.,</w:t>
      </w:r>
    </w:p>
    <w:p w:rsidR="001F2203" w:rsidRDefault="001F2203" w:rsidP="001F2203">
      <w:pPr>
        <w:ind w:firstLine="709"/>
        <w:jc w:val="both"/>
      </w:pPr>
      <w:r>
        <w:t>Виноградская Л.А.</w:t>
      </w:r>
    </w:p>
    <w:p w:rsidR="001F2203" w:rsidRDefault="001F2203" w:rsidP="001F2203">
      <w:pPr>
        <w:ind w:firstLine="709"/>
        <w:jc w:val="both"/>
      </w:pPr>
      <w:r>
        <w:t>Портфель читателя. Учимся успешному чтению. Галактионова</w:t>
      </w:r>
    </w:p>
    <w:p w:rsidR="001F2203" w:rsidRDefault="001F2203" w:rsidP="001F2203">
      <w:pPr>
        <w:ind w:firstLine="709"/>
        <w:jc w:val="both"/>
      </w:pPr>
      <w:r>
        <w:t xml:space="preserve">Т.Г., </w:t>
      </w:r>
      <w:proofErr w:type="spellStart"/>
      <w:r>
        <w:t>Саввина</w:t>
      </w:r>
      <w:proofErr w:type="spellEnd"/>
      <w:r>
        <w:t xml:space="preserve"> С.О., Назаровская Я.Г., Жук С.Г.</w:t>
      </w:r>
    </w:p>
    <w:p w:rsidR="001F2203" w:rsidRDefault="001F2203" w:rsidP="001F2203">
      <w:pPr>
        <w:ind w:firstLine="709"/>
        <w:jc w:val="both"/>
      </w:pPr>
      <w:r>
        <w:t xml:space="preserve"> Место предмета в учебном плане</w:t>
      </w:r>
    </w:p>
    <w:p w:rsidR="001F2203" w:rsidRDefault="001F2203" w:rsidP="001F2203">
      <w:pPr>
        <w:ind w:firstLine="709"/>
        <w:jc w:val="both"/>
      </w:pPr>
      <w:r>
        <w:t xml:space="preserve">В 1 классе на изучение литературного чтения отводится 20 ч (2 ч в неделю, 10 </w:t>
      </w:r>
    </w:p>
    <w:p w:rsidR="001F2203" w:rsidRDefault="001F2203" w:rsidP="001F2203">
      <w:pPr>
        <w:ind w:firstLine="709"/>
        <w:jc w:val="both"/>
      </w:pPr>
      <w:r>
        <w:t xml:space="preserve">учебных недель, так как курс литературного чтения вводится после завершения </w:t>
      </w:r>
    </w:p>
    <w:p w:rsidR="001F2203" w:rsidRDefault="001F2203" w:rsidP="001F2203">
      <w:pPr>
        <w:ind w:firstLine="709"/>
        <w:jc w:val="both"/>
      </w:pPr>
      <w:r>
        <w:t xml:space="preserve">обучения грамоте), во 2—4 классах по 68 ч (2 ч в неделю, 34 учебные недели в </w:t>
      </w:r>
    </w:p>
    <w:p w:rsidR="001F2203" w:rsidRDefault="001F2203" w:rsidP="001F2203">
      <w:pPr>
        <w:ind w:firstLine="709"/>
        <w:jc w:val="both"/>
      </w:pPr>
      <w:r>
        <w:t>каждом классе).</w:t>
      </w:r>
    </w:p>
    <w:p w:rsidR="008029BF" w:rsidRDefault="008029BF" w:rsidP="001F2203">
      <w:pPr>
        <w:ind w:firstLine="709"/>
        <w:jc w:val="both"/>
      </w:pPr>
    </w:p>
    <w:sectPr w:rsidR="008029BF" w:rsidSect="001F22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03"/>
    <w:rsid w:val="001F2203"/>
    <w:rsid w:val="0080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8E92"/>
  <w15:chartTrackingRefBased/>
  <w15:docId w15:val="{9574FFE7-E66D-471F-9039-5236534E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2019-04-08T18:20:00Z</dcterms:created>
  <dcterms:modified xsi:type="dcterms:W3CDTF">2019-04-08T18:23:00Z</dcterms:modified>
</cp:coreProperties>
</file>