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AB" w:rsidRPr="00D12F4C" w:rsidRDefault="00C622AB" w:rsidP="00C62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4C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</w:p>
    <w:p w:rsidR="00E5630A" w:rsidRPr="00D12F4C" w:rsidRDefault="00C622AB" w:rsidP="00C62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4C">
        <w:rPr>
          <w:rFonts w:ascii="Times New Roman" w:hAnsi="Times New Roman" w:cs="Times New Roman"/>
          <w:b/>
          <w:sz w:val="24"/>
          <w:szCs w:val="24"/>
        </w:rPr>
        <w:t xml:space="preserve">по немецкому языку </w:t>
      </w:r>
      <w:bookmarkStart w:id="0" w:name="_GoBack"/>
      <w:bookmarkEnd w:id="0"/>
      <w:r w:rsidRPr="00D12F4C">
        <w:rPr>
          <w:rFonts w:ascii="Times New Roman" w:hAnsi="Times New Roman" w:cs="Times New Roman"/>
          <w:b/>
          <w:sz w:val="24"/>
          <w:szCs w:val="24"/>
        </w:rPr>
        <w:t>2-4 классы.</w:t>
      </w:r>
    </w:p>
    <w:p w:rsidR="00C622AB" w:rsidRPr="00D12F4C" w:rsidRDefault="00C622AB" w:rsidP="00C62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AB" w:rsidRPr="00D12F4C" w:rsidRDefault="00C622AB" w:rsidP="00C62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 второго поколения (ФГОС-2) и авторской программы по немецкому языку 2-4 классы,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, Л.И. Рыжова. М.: «Просвещение» 2011 г. </w:t>
      </w:r>
    </w:p>
    <w:p w:rsidR="00C622AB" w:rsidRPr="00D12F4C" w:rsidRDefault="00C622AB" w:rsidP="00C6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учебно-методического комплекса УМК</w:t>
      </w:r>
      <w:r w:rsidRPr="00D12F4C">
        <w:rPr>
          <w:rFonts w:ascii="Times New Roman" w:hAnsi="Times New Roman" w:cs="Times New Roman"/>
          <w:bCs/>
          <w:sz w:val="24"/>
          <w:szCs w:val="24"/>
        </w:rPr>
        <w:t xml:space="preserve">: Бим И.Л. </w:t>
      </w:r>
      <w:r w:rsidRPr="00D12F4C">
        <w:rPr>
          <w:rFonts w:ascii="Times New Roman" w:hAnsi="Times New Roman" w:cs="Times New Roman"/>
          <w:bCs/>
          <w:sz w:val="24"/>
          <w:szCs w:val="24"/>
          <w:lang w:val="en-US"/>
        </w:rPr>
        <w:t>Deutsch</w:t>
      </w:r>
      <w:r w:rsidRPr="00D12F4C">
        <w:rPr>
          <w:rFonts w:ascii="Times New Roman" w:hAnsi="Times New Roman" w:cs="Times New Roman"/>
          <w:bCs/>
          <w:sz w:val="24"/>
          <w:szCs w:val="24"/>
        </w:rPr>
        <w:t>-</w:t>
      </w:r>
      <w:r w:rsidRPr="00D12F4C">
        <w:rPr>
          <w:rFonts w:ascii="Times New Roman" w:hAnsi="Times New Roman" w:cs="Times New Roman"/>
          <w:bCs/>
          <w:sz w:val="24"/>
          <w:szCs w:val="24"/>
          <w:lang w:val="en-US"/>
        </w:rPr>
        <w:t>die</w:t>
      </w:r>
      <w:r w:rsidRPr="00D12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bCs/>
          <w:sz w:val="24"/>
          <w:szCs w:val="24"/>
          <w:lang w:val="en-US"/>
        </w:rPr>
        <w:t>erste</w:t>
      </w:r>
      <w:proofErr w:type="spellEnd"/>
      <w:r w:rsidRPr="00D12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bCs/>
          <w:sz w:val="24"/>
          <w:szCs w:val="24"/>
          <w:lang w:val="en-US"/>
        </w:rPr>
        <w:t>Schritte</w:t>
      </w:r>
      <w:proofErr w:type="spellEnd"/>
      <w:r w:rsidRPr="00D12F4C">
        <w:rPr>
          <w:rFonts w:ascii="Times New Roman" w:hAnsi="Times New Roman" w:cs="Times New Roman"/>
          <w:bCs/>
          <w:sz w:val="24"/>
          <w:szCs w:val="24"/>
        </w:rPr>
        <w:t>: Немецкий язык. Первые шаги: для 2-4 классов/ И.Л. Бим, Л.И. Рыжова.</w:t>
      </w:r>
      <w:r w:rsidR="00D12F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bCs/>
          <w:sz w:val="24"/>
          <w:szCs w:val="24"/>
        </w:rPr>
        <w:t>М.Просвещение</w:t>
      </w:r>
      <w:proofErr w:type="spellEnd"/>
      <w:r w:rsidRPr="00D12F4C">
        <w:rPr>
          <w:rFonts w:ascii="Times New Roman" w:hAnsi="Times New Roman" w:cs="Times New Roman"/>
          <w:bCs/>
          <w:sz w:val="24"/>
          <w:szCs w:val="24"/>
        </w:rPr>
        <w:t>, 2010.</w:t>
      </w:r>
      <w:r w:rsidRPr="00D12F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    В данной программе нашли отражение тенденции в раз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личностно ориентированный,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>, продуктивный характер обучения;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значительно больше внимания развитию уже в началь</w:t>
      </w:r>
      <w:r w:rsidRPr="00D12F4C">
        <w:rPr>
          <w:rFonts w:ascii="Times New Roman" w:hAnsi="Times New Roman" w:cs="Times New Roman"/>
          <w:sz w:val="24"/>
          <w:szCs w:val="24"/>
        </w:rPr>
        <w:softHyphen/>
        <w:t xml:space="preserve">ной школе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 умений и универсальных учебных действий. 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</w:t>
      </w:r>
      <w:r w:rsidR="00D12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Под элементарной коммуникативной компетенцией пони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мается способность и готовность младшего школьника осуще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ствлять межличностное и межкультурное общение на доступ-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ном для учащегося начальной школы уровне с носителями иностранного языка в устной и письменной форме в ограничен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ном круге типичных ситуаций и сфер общения.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Изучение немецкого языка в начальной школе имеет следующие цели: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учебные (формирование коммуникативной компетенции элементарного уровня в устных (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 и говорение) и письменных (чтение и письмо) видах речевой деятельности);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(рубежным детским фольклором и доступными образцами художественной литературы; воспитание дружелюбного отно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шения к представителям других стран, расширение кругозора и развитие межкультурных представлений);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развивающие (развитие интеллектуальных функций и уни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версальных учебных умений младших школьников, повышение их речевых возможностей, укрепление учебной мотивации в изучении   немецкого языка и</w:t>
      </w:r>
      <w:r w:rsidR="00D12F4C">
        <w:rPr>
          <w:rFonts w:ascii="Times New Roman" w:hAnsi="Times New Roman" w:cs="Times New Roman"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расширение познавательных интересов);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воспитательные (воспитание нравственных качеств лич</w:t>
      </w:r>
      <w:r w:rsidRPr="00D12F4C">
        <w:rPr>
          <w:rFonts w:ascii="Times New Roman" w:hAnsi="Times New Roman" w:cs="Times New Roman"/>
          <w:sz w:val="24"/>
          <w:szCs w:val="24"/>
        </w:rPr>
        <w:softHyphen/>
        <w:t xml:space="preserve">ности младшего школьника, волевой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, толерантного отношения и уважения к </w:t>
      </w:r>
      <w:proofErr w:type="gramStart"/>
      <w:r w:rsidRPr="00D12F4C">
        <w:rPr>
          <w:rFonts w:ascii="Times New Roman" w:hAnsi="Times New Roman" w:cs="Times New Roman"/>
          <w:sz w:val="24"/>
          <w:szCs w:val="24"/>
        </w:rPr>
        <w:t>представителям  иных</w:t>
      </w:r>
      <w:proofErr w:type="gramEnd"/>
      <w:r w:rsidRPr="00D12F4C">
        <w:rPr>
          <w:rFonts w:ascii="Times New Roman" w:hAnsi="Times New Roman" w:cs="Times New Roman"/>
          <w:sz w:val="24"/>
          <w:szCs w:val="24"/>
        </w:rPr>
        <w:t xml:space="preserve"> культур, ответственного отношения к учёбе и порученному делу, чувства патриотизма).</w:t>
      </w:r>
    </w:p>
    <w:p w:rsidR="00C622AB" w:rsidRPr="00D12F4C" w:rsidRDefault="00C622AB" w:rsidP="00C622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Именно в начальной школе следует закладывать фунда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мент для развития разносторонних умений учиться, для фор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мирования и развития мотивации к изучению иностранного языка и в целом к образованию и самообразованию «через всю жизнь».</w:t>
      </w:r>
    </w:p>
    <w:p w:rsidR="00C622AB" w:rsidRPr="00D12F4C" w:rsidRDefault="00C622AB" w:rsidP="00C62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4C">
        <w:rPr>
          <w:rFonts w:ascii="Times New Roman" w:hAnsi="Times New Roman" w:cs="Times New Roman"/>
          <w:b/>
          <w:sz w:val="24"/>
          <w:szCs w:val="24"/>
        </w:rPr>
        <w:t>Место дисциплины в учебном плане.</w:t>
      </w:r>
    </w:p>
    <w:p w:rsidR="00C622AB" w:rsidRPr="00D12F4C" w:rsidRDefault="00C622AB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Представленная программа предусматривает изучение немецкого языка в начальной школе (2-4 классы) общеобразовательных учреждений: 68 часов во 2, 3 и 4 классах (2 часа в неделю, 34 учебные недели в каждом классе). Всего на изу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чение немецкого языка в начальной школе отводится 204 учебного часа.</w:t>
      </w:r>
    </w:p>
    <w:p w:rsidR="00C622AB" w:rsidRPr="00D12F4C" w:rsidRDefault="00C622AB" w:rsidP="001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иностранного языка в начальной школе ученик должен</w:t>
      </w:r>
    </w:p>
    <w:p w:rsidR="00C622AB" w:rsidRPr="00D12F4C" w:rsidRDefault="00C622AB" w:rsidP="0050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В русле говорения.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1.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Диалогическая форма.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Уметь вести: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  этикетные диалоги в типичных ситуациях бытового, учебно-трудового и межкультурного общения;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диалог-расспрос (запрос информации и ответ на него);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диалог-побуждение к действию. </w:t>
      </w:r>
    </w:p>
    <w:p w:rsidR="001A1FEC" w:rsidRPr="00D12F4C" w:rsidRDefault="001A1FEC" w:rsidP="00504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F4C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основными коммуникативными типами речи: описание, </w:t>
      </w:r>
      <w:r w:rsidRPr="00D12F4C">
        <w:rPr>
          <w:rFonts w:ascii="Times New Roman" w:hAnsi="Times New Roman" w:cs="Times New Roman"/>
          <w:bCs/>
          <w:sz w:val="24"/>
          <w:szCs w:val="24"/>
        </w:rPr>
        <w:t>сообщение,</w:t>
      </w:r>
      <w:r w:rsidRPr="00D12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рассказ, характеристика (персонажей).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D12F4C">
        <w:rPr>
          <w:rFonts w:ascii="Times New Roman" w:hAnsi="Times New Roman" w:cs="Times New Roman"/>
          <w:b/>
          <w:bCs/>
          <w:sz w:val="24"/>
          <w:szCs w:val="24"/>
        </w:rPr>
        <w:t xml:space="preserve">русле </w:t>
      </w:r>
      <w:proofErr w:type="spellStart"/>
      <w:r w:rsidRPr="00D12F4C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D12F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речь учителя и одноклассников в процессе общения на уроке;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небольшие доступные тексты в аудиозаписи, построен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ные на изученном языковом материале.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В русле чтения.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Читать: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вслух небольшие тексты, построенные на изученном языковом материале;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про себя и понимать тексты, содержащие как изученный языковой материал, так и отдельные слова, находить в тексте необходимую информацию (имена персонажей, где происходит действие и т. д.).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4C">
        <w:rPr>
          <w:rFonts w:ascii="Times New Roman" w:hAnsi="Times New Roman" w:cs="Times New Roman"/>
          <w:b/>
          <w:sz w:val="24"/>
          <w:szCs w:val="24"/>
        </w:rPr>
        <w:t>В русле письма.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Владеть: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техникой письма (графикой, каллиграфией, орфографией);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основами письменной речи: писать с опорой на образец поздравление с праздником, короткое личное письмо.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Языковые средства и навыки пользования ими.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</w:t>
      </w:r>
      <w:r w:rsidRPr="00D12F4C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D12F4C">
        <w:rPr>
          <w:rFonts w:ascii="Times New Roman" w:hAnsi="Times New Roman" w:cs="Times New Roman"/>
          <w:sz w:val="24"/>
          <w:szCs w:val="24"/>
        </w:rPr>
        <w:t xml:space="preserve"> Все буквы немецкого алфавита. Звукобуквенные соответствия. Основные буквосочетания.  Основные правила чтения и орфографии Написание наиболее употребительных слов, вошедших в активный словарь.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</w:t>
      </w:r>
      <w:r w:rsidRPr="00D12F4C">
        <w:rPr>
          <w:rFonts w:ascii="Times New Roman" w:hAnsi="Times New Roman" w:cs="Times New Roman"/>
          <w:b/>
          <w:sz w:val="24"/>
          <w:szCs w:val="24"/>
        </w:rPr>
        <w:t>Фонетическая сторона речи.</w:t>
      </w:r>
      <w:r w:rsidRPr="00D12F4C">
        <w:rPr>
          <w:rFonts w:ascii="Times New Roman" w:hAnsi="Times New Roman" w:cs="Times New Roman"/>
          <w:sz w:val="24"/>
          <w:szCs w:val="24"/>
        </w:rPr>
        <w:t xml:space="preserve"> Все звуки немецкого язы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 Отсутствие ударения на служебных словах (артиклях, союзах, предлогах). Членение предложения на смысловые группы. 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Лексическая сторона речи. Лексические единицы, об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служивающие ситуации общения в пределах тематики началь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ной школы, в объёме 500 лексических единиц для двусторон</w:t>
      </w:r>
      <w:r w:rsidRPr="00D12F4C">
        <w:rPr>
          <w:rFonts w:ascii="Times New Roman" w:hAnsi="Times New Roman" w:cs="Times New Roman"/>
          <w:sz w:val="24"/>
          <w:szCs w:val="24"/>
        </w:rPr>
        <w:softHyphen/>
        <w:t xml:space="preserve">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das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Kino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die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Fabrik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12F4C">
        <w:rPr>
          <w:rFonts w:ascii="Times New Roman" w:hAnsi="Times New Roman" w:cs="Times New Roman"/>
          <w:sz w:val="24"/>
          <w:szCs w:val="24"/>
        </w:rPr>
        <w:t>Начальные представления о способах сло</w:t>
      </w:r>
      <w:r w:rsidRPr="00D12F4C">
        <w:rPr>
          <w:rFonts w:ascii="Times New Roman" w:hAnsi="Times New Roman" w:cs="Times New Roman"/>
          <w:sz w:val="24"/>
          <w:szCs w:val="24"/>
        </w:rPr>
        <w:softHyphen/>
        <w:t xml:space="preserve">вообразования: суффиксация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{-</w:t>
      </w:r>
      <w:proofErr w:type="spellStart"/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,   -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chen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,   -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lein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,   -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r w:rsidRPr="00D12F4C">
        <w:rPr>
          <w:rFonts w:ascii="Times New Roman" w:hAnsi="Times New Roman" w:cs="Times New Roman"/>
          <w:sz w:val="24"/>
          <w:szCs w:val="24"/>
        </w:rPr>
        <w:t xml:space="preserve">словосложение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das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Lehrbuch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r w:rsidRPr="00D12F4C">
        <w:rPr>
          <w:rFonts w:ascii="Times New Roman" w:hAnsi="Times New Roman" w:cs="Times New Roman"/>
          <w:sz w:val="24"/>
          <w:szCs w:val="24"/>
        </w:rPr>
        <w:t xml:space="preserve">конверсия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das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Lesen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die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Kalte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</w:t>
      </w:r>
      <w:r w:rsidRPr="00D12F4C">
        <w:rPr>
          <w:rFonts w:ascii="Times New Roman" w:hAnsi="Times New Roman" w:cs="Times New Roman"/>
          <w:b/>
          <w:sz w:val="24"/>
          <w:szCs w:val="24"/>
        </w:rPr>
        <w:t>Грамматическая сторона речи.</w:t>
      </w:r>
      <w:r w:rsidRPr="00D12F4C">
        <w:rPr>
          <w:rFonts w:ascii="Times New Roman" w:hAnsi="Times New Roman" w:cs="Times New Roman"/>
          <w:sz w:val="24"/>
          <w:szCs w:val="24"/>
        </w:rPr>
        <w:t xml:space="preserve"> Основные коммуника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тивные типы предложений: повествовательное, побудитель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ное, вопросительное. Вопросительное предложение с вопро</w:t>
      </w:r>
      <w:r w:rsidRPr="00D12F4C">
        <w:rPr>
          <w:rFonts w:ascii="Times New Roman" w:hAnsi="Times New Roman" w:cs="Times New Roman"/>
          <w:sz w:val="24"/>
          <w:szCs w:val="24"/>
        </w:rPr>
        <w:softHyphen/>
        <w:t xml:space="preserve">сительным словом и без него.  Вопросительные слова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2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warum</w:t>
      </w:r>
      <w:proofErr w:type="spellEnd"/>
      <w:r w:rsidRPr="00D12F4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12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wo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wohin</w:t>
      </w:r>
      <w:proofErr w:type="spellEnd"/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wann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12F4C">
        <w:rPr>
          <w:rFonts w:ascii="Times New Roman" w:hAnsi="Times New Roman" w:cs="Times New Roman"/>
          <w:sz w:val="24"/>
          <w:szCs w:val="24"/>
        </w:rPr>
        <w:t xml:space="preserve">Порядок слов в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>-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. Утвердительные и отрицательные предложения. Простое предложение с простым глагольным сказуемым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Wir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lessen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.), составным   именным сказуемым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Meine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Familie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proofErr w:type="gramEnd"/>
      <w:r w:rsidRPr="00D12F4C">
        <w:rPr>
          <w:rFonts w:ascii="Times New Roman" w:hAnsi="Times New Roman" w:cs="Times New Roman"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  <w:lang w:val="en-US"/>
        </w:rPr>
        <w:t>gr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oss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.), </w:t>
      </w:r>
      <w:r w:rsidRPr="00D12F4C">
        <w:rPr>
          <w:rFonts w:ascii="Times New Roman" w:hAnsi="Times New Roman" w:cs="Times New Roman"/>
          <w:sz w:val="24"/>
          <w:szCs w:val="24"/>
        </w:rPr>
        <w:t xml:space="preserve"> составным глагольным сказуемым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Ich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lerne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sprechen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D12F4C">
        <w:rPr>
          <w:rFonts w:ascii="Times New Roman" w:hAnsi="Times New Roman" w:cs="Times New Roman"/>
          <w:sz w:val="24"/>
          <w:szCs w:val="24"/>
        </w:rPr>
        <w:t xml:space="preserve"> Безличные предложения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Es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kalt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Es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schneit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Pr="00D12F4C">
        <w:rPr>
          <w:rFonts w:ascii="Times New Roman" w:hAnsi="Times New Roman" w:cs="Times New Roman"/>
          <w:sz w:val="24"/>
          <w:szCs w:val="24"/>
        </w:rPr>
        <w:t xml:space="preserve"> Побудительные предложения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Hilf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mir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bitte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!). </w:t>
      </w:r>
      <w:r w:rsidRPr="00D12F4C">
        <w:rPr>
          <w:rFonts w:ascii="Times New Roman" w:hAnsi="Times New Roman" w:cs="Times New Roman"/>
          <w:sz w:val="24"/>
          <w:szCs w:val="24"/>
        </w:rPr>
        <w:t>Предложения с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оборотом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Es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gibt</w:t>
      </w:r>
      <w:proofErr w:type="spellEnd"/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Простые распространённые предложения.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Предложения с однородными членами. Сложносочинённые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предложения с союзами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und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aber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Грамматические формы изъявительного наклонения: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Pr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ӓ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Prateritum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12F4C">
        <w:rPr>
          <w:rFonts w:ascii="Times New Roman" w:hAnsi="Times New Roman" w:cs="Times New Roman"/>
          <w:sz w:val="24"/>
          <w:szCs w:val="24"/>
        </w:rPr>
        <w:t xml:space="preserve">Слабые и сильные глаголы. Вспомогательные глаголы </w:t>
      </w:r>
      <w:proofErr w:type="spellStart"/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haben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sein</w:t>
      </w:r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werden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12F4C">
        <w:rPr>
          <w:rFonts w:ascii="Times New Roman" w:hAnsi="Times New Roman" w:cs="Times New Roman"/>
          <w:sz w:val="24"/>
          <w:szCs w:val="24"/>
        </w:rPr>
        <w:t>Глагол-</w:t>
      </w:r>
      <w:proofErr w:type="gramStart"/>
      <w:r w:rsidRPr="00D12F4C">
        <w:rPr>
          <w:rFonts w:ascii="Times New Roman" w:hAnsi="Times New Roman" w:cs="Times New Roman"/>
          <w:sz w:val="24"/>
          <w:szCs w:val="24"/>
        </w:rPr>
        <w:t xml:space="preserve">связка 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sein</w:t>
      </w:r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  <w:r w:rsidRPr="00D12F4C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proofErr w:type="gramStart"/>
      <w:r w:rsidRPr="00D12F4C">
        <w:rPr>
          <w:rFonts w:ascii="Times New Roman" w:hAnsi="Times New Roman" w:cs="Times New Roman"/>
          <w:i/>
          <w:iCs/>
          <w:sz w:val="24"/>
          <w:szCs w:val="24"/>
        </w:rPr>
        <w:t>кӧппеп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proofErr w:type="spellStart"/>
      <w:proofErr w:type="gramEnd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wollen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ü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ssen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sollen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D12F4C">
        <w:rPr>
          <w:rFonts w:ascii="Times New Roman" w:hAnsi="Times New Roman" w:cs="Times New Roman"/>
          <w:sz w:val="24"/>
          <w:szCs w:val="24"/>
        </w:rPr>
        <w:t xml:space="preserve">Неопределённая форма глагола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Infinitiv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•  </w:t>
      </w:r>
      <w:r w:rsidRPr="00D12F4C">
        <w:rPr>
          <w:rFonts w:ascii="Times New Roman" w:hAnsi="Times New Roman" w:cs="Times New Roman"/>
          <w:iCs/>
          <w:sz w:val="24"/>
          <w:szCs w:val="24"/>
        </w:rPr>
        <w:t>Существ</w:t>
      </w:r>
      <w:r w:rsidRPr="00D12F4C">
        <w:rPr>
          <w:rFonts w:ascii="Times New Roman" w:hAnsi="Times New Roman" w:cs="Times New Roman"/>
          <w:sz w:val="24"/>
          <w:szCs w:val="24"/>
        </w:rPr>
        <w:t>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Прилагательные в положительной, сравнительной и превосходной степени, образованные по правилам и исключе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 Местоимения: личные, притяжательные и указательные (</w:t>
      </w:r>
      <w:proofErr w:type="spellStart"/>
      <w:r w:rsidRPr="00D12F4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du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mein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dieser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jener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12F4C">
        <w:rPr>
          <w:rFonts w:ascii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D12F4C">
        <w:rPr>
          <w:rFonts w:ascii="Times New Roman" w:hAnsi="Times New Roman" w:cs="Times New Roman"/>
          <w:i/>
          <w:sz w:val="24"/>
          <w:szCs w:val="24"/>
          <w:lang w:val="en-US"/>
        </w:rPr>
        <w:t>kein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>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 Наречия времени: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heute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oft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schnell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 xml:space="preserve">и др. Наречия, образующие степени сравнения не по правилам: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gut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viel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gern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 Количественные числительные (до 100), порядковые числительные (до 30).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12F4C">
        <w:rPr>
          <w:rFonts w:ascii="Times New Roman" w:hAnsi="Times New Roman" w:cs="Times New Roman"/>
          <w:sz w:val="24"/>
          <w:szCs w:val="24"/>
          <w:lang w:val="en-US"/>
        </w:rPr>
        <w:t xml:space="preserve">•  </w:t>
      </w:r>
      <w:r w:rsidRPr="00D12F4C">
        <w:rPr>
          <w:rFonts w:ascii="Times New Roman" w:hAnsi="Times New Roman" w:cs="Times New Roman"/>
          <w:sz w:val="24"/>
          <w:szCs w:val="24"/>
        </w:rPr>
        <w:t>Наиболее</w:t>
      </w:r>
      <w:r w:rsidRPr="00D12F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D12F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предлоги</w:t>
      </w:r>
      <w:r w:rsidRPr="00D12F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an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auf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hinter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eben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mit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, ü</w:t>
      </w:r>
      <w:proofErr w:type="spellStart"/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ber</w:t>
      </w:r>
      <w:proofErr w:type="spellEnd"/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unter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nach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zwischen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de-DE"/>
        </w:rPr>
        <w:t>vor</w:t>
      </w:r>
      <w:r w:rsidRPr="00D12F4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осведомленность.</w:t>
      </w:r>
    </w:p>
    <w:p w:rsidR="001A1FEC" w:rsidRPr="00D12F4C" w:rsidRDefault="001A1FEC" w:rsidP="0050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</w:t>
      </w:r>
      <w:r w:rsidRPr="00D12F4C">
        <w:rPr>
          <w:rFonts w:ascii="Times New Roman" w:hAnsi="Times New Roman" w:cs="Times New Roman"/>
          <w:sz w:val="24"/>
          <w:szCs w:val="24"/>
        </w:rPr>
        <w:lastRenderedPageBreak/>
        <w:t>сюжетами некоторых популярных сказок,</w:t>
      </w:r>
      <w:r w:rsidRPr="00D1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F4C">
        <w:rPr>
          <w:rFonts w:ascii="Times New Roman" w:hAnsi="Times New Roman" w:cs="Times New Roman"/>
          <w:sz w:val="24"/>
          <w:szCs w:val="24"/>
        </w:rPr>
        <w:t>а также небольшими произведениями детского фолькло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ра (стихи, песни) на немецком языке; элементарными фор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мами речевого и неречевого поведения, принятого в странах изучаемого языка.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пользоваться двуязычным словарём учебника (в том числе транскрипцией);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пользоваться справочным материалом, представленным в виде таблиц, схем, правил;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вести словарь (словарную тетрадь);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 систематизировать слова, например</w:t>
      </w:r>
      <w:r w:rsidR="00D12F4C">
        <w:rPr>
          <w:rFonts w:ascii="Times New Roman" w:hAnsi="Times New Roman" w:cs="Times New Roman"/>
          <w:sz w:val="24"/>
          <w:szCs w:val="24"/>
        </w:rPr>
        <w:t>,</w:t>
      </w:r>
      <w:r w:rsidRPr="00D12F4C">
        <w:rPr>
          <w:rFonts w:ascii="Times New Roman" w:hAnsi="Times New Roman" w:cs="Times New Roman"/>
          <w:sz w:val="24"/>
          <w:szCs w:val="24"/>
        </w:rPr>
        <w:t xml:space="preserve"> по тематическому принципу;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пользоваться языковой догадкой, например</w:t>
      </w:r>
      <w:r w:rsidR="00D12F4C">
        <w:rPr>
          <w:rFonts w:ascii="Times New Roman" w:hAnsi="Times New Roman" w:cs="Times New Roman"/>
          <w:sz w:val="24"/>
          <w:szCs w:val="24"/>
        </w:rPr>
        <w:t>,</w:t>
      </w:r>
      <w:r w:rsidRPr="00D12F4C">
        <w:rPr>
          <w:rFonts w:ascii="Times New Roman" w:hAnsi="Times New Roman" w:cs="Times New Roman"/>
          <w:sz w:val="24"/>
          <w:szCs w:val="24"/>
        </w:rPr>
        <w:t xml:space="preserve"> при опознавании интернационализмов;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делать обобщения на основе структурно-функциональных схем простого предложения;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опознавать грамматические явления, отсутствующие в родном языке, например</w:t>
      </w:r>
      <w:r w:rsidR="00D12F4C">
        <w:rPr>
          <w:rFonts w:ascii="Times New Roman" w:hAnsi="Times New Roman" w:cs="Times New Roman"/>
          <w:sz w:val="24"/>
          <w:szCs w:val="24"/>
        </w:rPr>
        <w:t>,</w:t>
      </w:r>
      <w:r w:rsidRPr="00D12F4C">
        <w:rPr>
          <w:rFonts w:ascii="Times New Roman" w:hAnsi="Times New Roman" w:cs="Times New Roman"/>
          <w:sz w:val="24"/>
          <w:szCs w:val="24"/>
        </w:rPr>
        <w:t xml:space="preserve"> артикли.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2F4C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D12F4C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универсальные действия.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сункам, списывать текст, выписывать отдельные слова предложения из текста и т. п.);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овладевают более разнообразными приёмами раскрытия значения слова, используя словообразовательные элементы синонимы, антонимы; контекст;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 xml:space="preserve">•  совершенствуют </w:t>
      </w:r>
      <w:proofErr w:type="spellStart"/>
      <w:r w:rsidRPr="00D12F4C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D12F4C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вая;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учатся совершать самонаблюдение, самоконтроль, само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оценку;</w:t>
      </w:r>
    </w:p>
    <w:p w:rsidR="001A1FEC" w:rsidRPr="00D12F4C" w:rsidRDefault="001A1FEC" w:rsidP="00504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4C">
        <w:rPr>
          <w:rFonts w:ascii="Times New Roman" w:hAnsi="Times New Roman" w:cs="Times New Roman"/>
          <w:sz w:val="24"/>
          <w:szCs w:val="24"/>
        </w:rPr>
        <w:t>•  учатся самостоятельно выполнять задания с использовани</w:t>
      </w:r>
      <w:r w:rsidRPr="00D12F4C">
        <w:rPr>
          <w:rFonts w:ascii="Times New Roman" w:hAnsi="Times New Roman" w:cs="Times New Roman"/>
          <w:sz w:val="24"/>
          <w:szCs w:val="24"/>
        </w:rPr>
        <w:softHyphen/>
        <w:t>ем компьютера (при наличии мультимедийного приложения).</w:t>
      </w:r>
    </w:p>
    <w:p w:rsidR="00C622AB" w:rsidRPr="00D12F4C" w:rsidRDefault="00C622AB" w:rsidP="0050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22AB" w:rsidRPr="00D12F4C" w:rsidSect="00D12F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EA8"/>
    <w:multiLevelType w:val="hybridMultilevel"/>
    <w:tmpl w:val="011E42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AB"/>
    <w:rsid w:val="001A1FEC"/>
    <w:rsid w:val="002E3BA4"/>
    <w:rsid w:val="00504FE9"/>
    <w:rsid w:val="00C622AB"/>
    <w:rsid w:val="00D12F4C"/>
    <w:rsid w:val="00E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D8DD"/>
  <w15:docId w15:val="{0EE517CC-347C-4BDC-96C5-B514C40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</cp:lastModifiedBy>
  <cp:revision>4</cp:revision>
  <dcterms:created xsi:type="dcterms:W3CDTF">2019-04-10T18:46:00Z</dcterms:created>
  <dcterms:modified xsi:type="dcterms:W3CDTF">2019-04-10T18:46:00Z</dcterms:modified>
</cp:coreProperties>
</file>